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85CA" w14:textId="77777777" w:rsidR="00237F8F" w:rsidRDefault="00000000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SPIAGGIA OLIVI IL QUARTO APPUNTAMENTO CON IL TALK D’IMPRESA</w:t>
      </w:r>
    </w:p>
    <w:p w14:paraId="1FB27E16" w14:textId="77777777" w:rsidR="00237F8F" w:rsidRDefault="00237F8F">
      <w:pPr>
        <w:spacing w:before="240" w:after="240" w:line="240" w:lineRule="auto"/>
        <w:rPr>
          <w:rFonts w:ascii="Arial" w:eastAsia="Arial" w:hAnsi="Arial" w:cs="Arial"/>
          <w:sz w:val="6"/>
          <w:szCs w:val="6"/>
        </w:rPr>
      </w:pPr>
    </w:p>
    <w:p w14:paraId="1D9BD475" w14:textId="399A125A" w:rsidR="00237F8F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In un mondo aziendale in continua evoluzione è fondamentale adattarsi per prosperare. La chiave per rimanere rilevanti e guidare l'innovazione risiede in tre pilastri: collaborazione, motivazione e integrazione di nuovi talenti. È quanto emerso dal quarto appuntamento della rassegna Talk d’Impresa dedicata alle aziende del Club delle Eccellenze, che ieri a Spiaggia Olivi ha visto protagonista Sebastiano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Zanolli</w:t>
      </w:r>
      <w:proofErr w:type="spellEnd"/>
      <w:r>
        <w:rPr>
          <w:rFonts w:ascii="Arial" w:eastAsia="Arial" w:hAnsi="Arial" w:cs="Arial"/>
          <w:b/>
          <w:sz w:val="26"/>
          <w:szCs w:val="26"/>
        </w:rPr>
        <w:t>. Un incontro che ha focalizzato l’attenzione sulle dinamiche che, convergendo, possono creare organizzazioni resilienti, innovative e prosperose in qualsiasi settore.</w:t>
      </w:r>
    </w:p>
    <w:p w14:paraId="7E324466" w14:textId="77777777" w:rsidR="00237F8F" w:rsidRDefault="00237F8F">
      <w:pPr>
        <w:spacing w:before="240" w:after="240" w:line="240" w:lineRule="auto"/>
        <w:jc w:val="both"/>
        <w:rPr>
          <w:rFonts w:ascii="Arial" w:eastAsia="Arial" w:hAnsi="Arial" w:cs="Arial"/>
          <w:sz w:val="6"/>
          <w:szCs w:val="6"/>
        </w:rPr>
      </w:pPr>
    </w:p>
    <w:p w14:paraId="6976EA39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La collaborazione non è solo un concetto, è il cuore pulsante che alimenta l'innovazione e il progresso. La motivazione, d'altra parte, è il carburante che tiene accese la passione e l'energia, mentre i nuovi talenti rappresentano le promesse di un futuro ricco di idee e prospettive.</w:t>
      </w:r>
    </w:p>
    <w:p w14:paraId="12047F93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È quanto emerso dal quarto appuntamento della rassegna </w:t>
      </w:r>
      <w:r>
        <w:rPr>
          <w:rFonts w:ascii="Arial" w:eastAsia="Arial" w:hAnsi="Arial" w:cs="Arial"/>
          <w:b/>
          <w:sz w:val="26"/>
          <w:szCs w:val="26"/>
        </w:rPr>
        <w:t>Talk d’Impresa</w:t>
      </w:r>
      <w:r>
        <w:rPr>
          <w:rFonts w:ascii="Arial" w:eastAsia="Arial" w:hAnsi="Arial" w:cs="Arial"/>
          <w:sz w:val="26"/>
          <w:szCs w:val="26"/>
        </w:rPr>
        <w:t>, organizzata</w:t>
      </w:r>
      <w:r>
        <w:rPr>
          <w:rFonts w:ascii="Arial" w:eastAsia="Arial" w:hAnsi="Arial" w:cs="Arial"/>
          <w:b/>
          <w:sz w:val="26"/>
          <w:szCs w:val="26"/>
        </w:rPr>
        <w:t xml:space="preserve"> da 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nella prestigiosa location di </w:t>
      </w:r>
      <w:r>
        <w:rPr>
          <w:rFonts w:ascii="Arial" w:eastAsia="Arial" w:hAnsi="Arial" w:cs="Arial"/>
          <w:b/>
          <w:sz w:val="26"/>
          <w:szCs w:val="26"/>
        </w:rPr>
        <w:t>Spiaggia Olivi</w:t>
      </w:r>
      <w:r>
        <w:rPr>
          <w:rFonts w:ascii="Arial" w:eastAsia="Arial" w:hAnsi="Arial" w:cs="Arial"/>
          <w:sz w:val="26"/>
          <w:szCs w:val="26"/>
        </w:rPr>
        <w:t xml:space="preserve">. A guidare la discussione, </w:t>
      </w:r>
      <w:r>
        <w:rPr>
          <w:rFonts w:ascii="Arial" w:eastAsia="Arial" w:hAnsi="Arial" w:cs="Arial"/>
          <w:b/>
          <w:sz w:val="26"/>
          <w:szCs w:val="26"/>
        </w:rPr>
        <w:t xml:space="preserve">Sebastiano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Zanolli</w:t>
      </w:r>
      <w:proofErr w:type="spellEnd"/>
      <w:r>
        <w:rPr>
          <w:rFonts w:ascii="Arial" w:eastAsia="Arial" w:hAnsi="Arial" w:cs="Arial"/>
          <w:sz w:val="26"/>
          <w:szCs w:val="26"/>
        </w:rPr>
        <w:t>, manager, advisor e autore di numerosi volumi di successo sul tema del miglioramento delle performance individuali e di gruppo, quali “La grande differenza”, “Una soluzione intelligente alle difficoltà quotidiane”, “Paura a parte”, “Io, società responsabilità illimitata” e “Guerra o pace”.</w:t>
      </w:r>
    </w:p>
    <w:p w14:paraId="519EEF56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“Collaborazione, motivazione e integrazione di nuovi talenti: è questa la triade del futuro aziendale - </w:t>
      </w:r>
      <w:r w:rsidRPr="007943BF">
        <w:rPr>
          <w:rFonts w:ascii="Arial" w:eastAsia="Arial" w:hAnsi="Arial" w:cs="Arial"/>
          <w:b/>
          <w:bCs/>
          <w:sz w:val="26"/>
          <w:szCs w:val="26"/>
        </w:rPr>
        <w:t xml:space="preserve">ha dichiarato Sebastiano </w:t>
      </w:r>
      <w:proofErr w:type="spellStart"/>
      <w:r w:rsidRPr="007943BF">
        <w:rPr>
          <w:rFonts w:ascii="Arial" w:eastAsia="Arial" w:hAnsi="Arial" w:cs="Arial"/>
          <w:b/>
          <w:bCs/>
          <w:sz w:val="26"/>
          <w:szCs w:val="26"/>
        </w:rPr>
        <w:t>Zanolli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in un mercato in continua evoluzione è fondamentale adattarsi per prosperare, rimanere rilevanti e guidare l'innovazione”.</w:t>
      </w:r>
    </w:p>
    <w:p w14:paraId="354559D1" w14:textId="77777777" w:rsidR="00D44805" w:rsidRDefault="00D44805">
      <w:pPr>
        <w:jc w:val="both"/>
        <w:rPr>
          <w:rFonts w:ascii="Arial" w:eastAsia="Arial" w:hAnsi="Arial" w:cs="Arial"/>
          <w:sz w:val="26"/>
          <w:szCs w:val="26"/>
        </w:rPr>
      </w:pPr>
    </w:p>
    <w:p w14:paraId="59509447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La rassegna Talk d’Impresa rientra tra le attività annuali previste per il </w:t>
      </w:r>
      <w:r>
        <w:rPr>
          <w:rFonts w:ascii="Arial" w:eastAsia="Arial" w:hAnsi="Arial" w:cs="Arial"/>
          <w:b/>
          <w:sz w:val="26"/>
          <w:szCs w:val="26"/>
        </w:rPr>
        <w:t>Club delle Eccellenze</w:t>
      </w:r>
      <w:r>
        <w:rPr>
          <w:rFonts w:ascii="Arial" w:eastAsia="Arial" w:hAnsi="Arial" w:cs="Arial"/>
          <w:sz w:val="26"/>
          <w:szCs w:val="26"/>
        </w:rPr>
        <w:t xml:space="preserve">, l'iniziativa lanciata lo scorso anno da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per riunire il mondo dell’imprenditoria trentina nella splendida cornice di Spiaggia Olivi, e trasformare lo spazio per eventi in un luogo di incontro dei migliori valori del territorio. Quattro serate, con altrettanti speaker e autori d’eccezione, e focus su temi emergenti e di stringente attualità, quali </w:t>
      </w:r>
      <w:r>
        <w:rPr>
          <w:rFonts w:ascii="Arial" w:eastAsia="Arial" w:hAnsi="Arial" w:cs="Arial"/>
          <w:b/>
          <w:sz w:val="26"/>
          <w:szCs w:val="26"/>
        </w:rPr>
        <w:t>sostenibilità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sz w:val="26"/>
          <w:szCs w:val="26"/>
        </w:rPr>
        <w:t>innovazione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sz w:val="26"/>
          <w:szCs w:val="26"/>
        </w:rPr>
        <w:t>risorse umane</w:t>
      </w:r>
      <w:r>
        <w:rPr>
          <w:rFonts w:ascii="Arial" w:eastAsia="Arial" w:hAnsi="Arial" w:cs="Arial"/>
          <w:sz w:val="26"/>
          <w:szCs w:val="26"/>
        </w:rPr>
        <w:t xml:space="preserve"> e </w:t>
      </w:r>
      <w:r>
        <w:rPr>
          <w:rFonts w:ascii="Arial" w:eastAsia="Arial" w:hAnsi="Arial" w:cs="Arial"/>
          <w:b/>
          <w:sz w:val="26"/>
          <w:szCs w:val="26"/>
        </w:rPr>
        <w:t>comunicazione</w:t>
      </w:r>
      <w:r>
        <w:rPr>
          <w:rFonts w:ascii="Arial" w:eastAsia="Arial" w:hAnsi="Arial" w:cs="Arial"/>
          <w:sz w:val="26"/>
          <w:szCs w:val="26"/>
        </w:rPr>
        <w:t>.</w:t>
      </w:r>
    </w:p>
    <w:p w14:paraId="03554010" w14:textId="77777777" w:rsidR="00237F8F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“Il Club delle Eccellenze rappresenta uno dei pilastri fondamentali delle attività svolte dalla nostra azienda presso l’incantevole location di Spiaggia Olivi. - ha dichiarato il </w:t>
      </w:r>
      <w:r>
        <w:rPr>
          <w:rFonts w:ascii="Arial" w:eastAsia="Arial" w:hAnsi="Arial" w:cs="Arial"/>
          <w:b/>
          <w:sz w:val="26"/>
          <w:szCs w:val="26"/>
        </w:rPr>
        <w:t xml:space="preserve">Presidente di 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, Roberto Pellegrini </w:t>
      </w:r>
      <w:r>
        <w:rPr>
          <w:rFonts w:ascii="Arial" w:eastAsia="Arial" w:hAnsi="Arial" w:cs="Arial"/>
          <w:sz w:val="26"/>
          <w:szCs w:val="26"/>
        </w:rPr>
        <w:t>- Nel corso del 2023 il Club ha visto l'adesione di circa una trentina di aziende; il nostro obiettivo per il 2024 è quello di potenziarlo ulteriormente, sia in termini quantitativi che qualitativi. Impegnandoci a facilitare incontri più frequenti e significativi, e ad espandere i confini delle attività. Stabilendo connessioni con eccellenze nazionali quali, ad esempio, l’Università di Scienze Gastronomiche di Pollenzo, con la consapevolezza che operare esclusivamente nel proprio ambito oggi non è più sufficiente: guardare oltre è imperativo categorico”.</w:t>
      </w:r>
    </w:p>
    <w:p w14:paraId="7887583C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La conoscenza è l’elemento fondante dell’economia, ed è la migliore bussola che persone e imprese possano trovare per navigare il cambiamento globale. In questo quadro, la formazione continua acquista un ruolo di primo piano. “Il Club delle Eccellenze non si limita a promuovere relazioni commerciali; aspira anche a favorire la crescita dei dipendenti delle aziende aderenti - ha aggiunto </w:t>
      </w:r>
      <w:r>
        <w:rPr>
          <w:rFonts w:ascii="Arial" w:eastAsia="Arial" w:hAnsi="Arial" w:cs="Arial"/>
          <w:b/>
          <w:sz w:val="26"/>
          <w:szCs w:val="26"/>
        </w:rPr>
        <w:t xml:space="preserve">Alessandra Albarelli, Direttrice Generale di 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l'idea alla base è quella di coniugare la ricchezza storica di Spiaggia Olivi con l'eccellenza imprenditoriale del territorio, creando un connubio unico che stimoli lo sviluppo economico, sociale e culturale dell’Alto Garda, ma non solo”.</w:t>
      </w:r>
    </w:p>
    <w:p w14:paraId="7B50FF5D" w14:textId="77777777" w:rsidR="00237F8F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Del Club delle Eccellenze fanno parte: Agraria Riva, AGS - Alto Garda Servizi, Alpe Regis, </w:t>
      </w:r>
      <w:proofErr w:type="spellStart"/>
      <w:r>
        <w:rPr>
          <w:rFonts w:ascii="Arial" w:eastAsia="Arial" w:hAnsi="Arial" w:cs="Arial"/>
          <w:sz w:val="26"/>
          <w:szCs w:val="26"/>
        </w:rPr>
        <w:t>Alpilegno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Aquafil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Arcese, Armanini, Cassa Rurale </w:t>
      </w:r>
      <w:proofErr w:type="spellStart"/>
      <w:r>
        <w:rPr>
          <w:rFonts w:ascii="Arial" w:eastAsia="Arial" w:hAnsi="Arial" w:cs="Arial"/>
          <w:sz w:val="26"/>
          <w:szCs w:val="26"/>
        </w:rPr>
        <w:t>AltoGarda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-Rovereto, Coop Consumatori, Dana, Del Fabbro, Distilleria Marzadro, </w:t>
      </w:r>
      <w:proofErr w:type="spellStart"/>
      <w:r>
        <w:rPr>
          <w:rFonts w:ascii="Arial" w:eastAsia="Arial" w:hAnsi="Arial" w:cs="Arial"/>
          <w:sz w:val="26"/>
          <w:szCs w:val="26"/>
        </w:rPr>
        <w:t>Elimp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Fondazione </w:t>
      </w:r>
      <w:proofErr w:type="spellStart"/>
      <w:r>
        <w:rPr>
          <w:rFonts w:ascii="Arial" w:eastAsia="Arial" w:hAnsi="Arial" w:cs="Arial"/>
          <w:sz w:val="26"/>
          <w:szCs w:val="26"/>
        </w:rPr>
        <w:t>Caritro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Fotoshoe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Fraglia Vela Riva, Garda Dolomiti, GPI, Graffiti, </w:t>
      </w:r>
      <w:proofErr w:type="spellStart"/>
      <w:r>
        <w:rPr>
          <w:rFonts w:ascii="Arial" w:eastAsia="Arial" w:hAnsi="Arial" w:cs="Arial"/>
          <w:sz w:val="26"/>
          <w:szCs w:val="26"/>
        </w:rPr>
        <w:t>Homeland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Securnet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Iiriti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Martinelli e Co. 1959, </w:t>
      </w:r>
      <w:proofErr w:type="spellStart"/>
      <w:r>
        <w:rPr>
          <w:rFonts w:ascii="Arial" w:eastAsia="Arial" w:hAnsi="Arial" w:cs="Arial"/>
          <w:sz w:val="26"/>
          <w:szCs w:val="26"/>
        </w:rPr>
        <w:t>Metalsistem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OTG - </w:t>
      </w:r>
      <w:proofErr w:type="spellStart"/>
      <w:r>
        <w:rPr>
          <w:rFonts w:ascii="Arial" w:eastAsia="Arial" w:hAnsi="Arial" w:cs="Arial"/>
          <w:sz w:val="26"/>
          <w:szCs w:val="26"/>
        </w:rPr>
        <w:t>OnTheGo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Planet Bevande, </w:t>
      </w:r>
      <w:proofErr w:type="spellStart"/>
      <w:r>
        <w:rPr>
          <w:rFonts w:ascii="Arial" w:eastAsia="Arial" w:hAnsi="Arial" w:cs="Arial"/>
          <w:sz w:val="26"/>
          <w:szCs w:val="26"/>
        </w:rPr>
        <w:t>Pregis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Radio Italia Anni 60, Reale Mutua, </w:t>
      </w:r>
      <w:proofErr w:type="spellStart"/>
      <w:r>
        <w:rPr>
          <w:rFonts w:ascii="Arial" w:eastAsia="Arial" w:hAnsi="Arial" w:cs="Arial"/>
          <w:sz w:val="26"/>
          <w:szCs w:val="26"/>
        </w:rPr>
        <w:t>Sovecar</w:t>
      </w:r>
      <w:proofErr w:type="spellEnd"/>
      <w:r>
        <w:rPr>
          <w:rFonts w:ascii="Arial" w:eastAsia="Arial" w:hAnsi="Arial" w:cs="Arial"/>
          <w:sz w:val="26"/>
          <w:szCs w:val="26"/>
        </w:rPr>
        <w:t>, Terme di Comano, Trentino TV.</w:t>
      </w:r>
    </w:p>
    <w:p w14:paraId="6D619695" w14:textId="77777777" w:rsidR="00237F8F" w:rsidRDefault="00237F8F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3DABF73" w14:textId="77777777" w:rsidR="00237F8F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Garda,10 novembre  2023</w:t>
      </w:r>
    </w:p>
    <w:p w14:paraId="09EF7938" w14:textId="77777777" w:rsidR="00237F8F" w:rsidRDefault="00237F8F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237F8F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B71D" w14:textId="77777777" w:rsidR="00190252" w:rsidRDefault="00190252">
      <w:pPr>
        <w:spacing w:after="0" w:line="240" w:lineRule="auto"/>
      </w:pPr>
      <w:r>
        <w:separator/>
      </w:r>
    </w:p>
  </w:endnote>
  <w:endnote w:type="continuationSeparator" w:id="0">
    <w:p w14:paraId="20BBC2E3" w14:textId="77777777" w:rsidR="00190252" w:rsidRDefault="0019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608" w14:textId="77777777" w:rsidR="00237F8F" w:rsidRDefault="00237F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3138112F" w14:textId="77777777" w:rsidR="00237F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05E0E5A1" wp14:editId="1FD60CD5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B8DF" w14:textId="77777777" w:rsidR="00190252" w:rsidRDefault="00190252">
      <w:pPr>
        <w:spacing w:after="0" w:line="240" w:lineRule="auto"/>
      </w:pPr>
      <w:r>
        <w:separator/>
      </w:r>
    </w:p>
  </w:footnote>
  <w:footnote w:type="continuationSeparator" w:id="0">
    <w:p w14:paraId="7733AC36" w14:textId="77777777" w:rsidR="00190252" w:rsidRDefault="0019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0E09" w14:textId="77777777" w:rsidR="00237F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03C15B" wp14:editId="361D61ED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0429ED6" wp14:editId="36D43423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B71BD2" w14:textId="77777777" w:rsidR="00237F8F" w:rsidRDefault="00237F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606346E" w14:textId="77777777" w:rsidR="00237F8F" w:rsidRDefault="00237F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8F"/>
    <w:rsid w:val="00190252"/>
    <w:rsid w:val="00237F8F"/>
    <w:rsid w:val="007943BF"/>
    <w:rsid w:val="00D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36A2"/>
  <w15:docId w15:val="{CAB07FC6-18BE-4787-9178-3CB51AA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3</cp:revision>
  <dcterms:created xsi:type="dcterms:W3CDTF">2023-11-10T11:22:00Z</dcterms:created>
  <dcterms:modified xsi:type="dcterms:W3CDTF">2023-11-10T11:23:00Z</dcterms:modified>
</cp:coreProperties>
</file>